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FB" w:rsidRPr="007B2B46" w:rsidRDefault="00EF7BFB" w:rsidP="00EF7BFB">
      <w:pPr>
        <w:pStyle w:val="NormaleWeb"/>
        <w:shd w:val="clear" w:color="auto" w:fill="FFFFFF"/>
        <w:spacing w:before="0" w:beforeAutospacing="0" w:after="312" w:afterAutospacing="0"/>
        <w:rPr>
          <w:rFonts w:asciiTheme="minorHAnsi" w:hAnsiTheme="minorHAnsi" w:cstheme="minorHAnsi"/>
          <w:color w:val="363636"/>
        </w:rPr>
      </w:pPr>
      <w:r w:rsidRPr="007B2B46">
        <w:rPr>
          <w:rFonts w:asciiTheme="minorHAnsi" w:hAnsiTheme="minorHAnsi" w:cstheme="minorHAnsi"/>
          <w:color w:val="363636"/>
        </w:rPr>
        <w:t>Pubblicato in Gazzetta Ufficiale – Serie Concorsi del 15 giugno 2021il bando del Concorso ordinario, per titoli ed esami, per il reclutamento del personale docente per posti comuni e di sostegno nella scuola secondaria di primo e secondo grado, limitatamente alle classi di concorso A020, A026, A027, A028 e A041. Si parte con </w:t>
      </w:r>
      <w:r w:rsidRPr="007B2B46">
        <w:rPr>
          <w:rStyle w:val="Enfasigrassetto"/>
          <w:rFonts w:asciiTheme="minorHAnsi" w:hAnsiTheme="minorHAnsi" w:cstheme="minorHAnsi"/>
          <w:color w:val="363636"/>
        </w:rPr>
        <w:t>circa 6mila cattedre delle classi di concorso di Fisica, Matematica, Matematica e fisica, Matematica e scienze e Scienze e tecnologie informatiche</w:t>
      </w:r>
      <w:r w:rsidRPr="007B2B46">
        <w:rPr>
          <w:rFonts w:asciiTheme="minorHAnsi" w:hAnsiTheme="minorHAnsi" w:cstheme="minorHAnsi"/>
          <w:color w:val="363636"/>
        </w:rPr>
        <w:t xml:space="preserve"> (le cosiddette materie </w:t>
      </w:r>
      <w:proofErr w:type="spellStart"/>
      <w:r w:rsidRPr="007B2B46">
        <w:rPr>
          <w:rFonts w:asciiTheme="minorHAnsi" w:hAnsiTheme="minorHAnsi" w:cstheme="minorHAnsi"/>
          <w:color w:val="363636"/>
        </w:rPr>
        <w:t>Stem</w:t>
      </w:r>
      <w:proofErr w:type="spellEnd"/>
      <w:r w:rsidRPr="007B2B46">
        <w:rPr>
          <w:rFonts w:asciiTheme="minorHAnsi" w:hAnsiTheme="minorHAnsi" w:cstheme="minorHAnsi"/>
          <w:color w:val="363636"/>
        </w:rPr>
        <w:t>: </w:t>
      </w:r>
      <w:r w:rsidRPr="007B2B46">
        <w:rPr>
          <w:rStyle w:val="Enfasicorsivo"/>
          <w:rFonts w:asciiTheme="minorHAnsi" w:hAnsiTheme="minorHAnsi" w:cstheme="minorHAnsi"/>
          <w:color w:val="363636"/>
        </w:rPr>
        <w:t xml:space="preserve">Science, </w:t>
      </w:r>
      <w:proofErr w:type="spellStart"/>
      <w:r w:rsidRPr="007B2B46">
        <w:rPr>
          <w:rStyle w:val="Enfasicorsivo"/>
          <w:rFonts w:asciiTheme="minorHAnsi" w:hAnsiTheme="minorHAnsi" w:cstheme="minorHAnsi"/>
          <w:color w:val="363636"/>
        </w:rPr>
        <w:t>Technology</w:t>
      </w:r>
      <w:proofErr w:type="spellEnd"/>
      <w:r w:rsidRPr="007B2B46">
        <w:rPr>
          <w:rStyle w:val="Enfasicorsivo"/>
          <w:rFonts w:asciiTheme="minorHAnsi" w:hAnsiTheme="minorHAnsi" w:cstheme="minorHAnsi"/>
          <w:color w:val="363636"/>
        </w:rPr>
        <w:t xml:space="preserve">, </w:t>
      </w:r>
      <w:proofErr w:type="spellStart"/>
      <w:r w:rsidRPr="007B2B46">
        <w:rPr>
          <w:rStyle w:val="Enfasicorsivo"/>
          <w:rFonts w:asciiTheme="minorHAnsi" w:hAnsiTheme="minorHAnsi" w:cstheme="minorHAnsi"/>
          <w:color w:val="363636"/>
        </w:rPr>
        <w:t>Engineering</w:t>
      </w:r>
      <w:proofErr w:type="spellEnd"/>
      <w:r w:rsidRPr="007B2B46">
        <w:rPr>
          <w:rStyle w:val="Enfasicorsivo"/>
          <w:rFonts w:asciiTheme="minorHAnsi" w:hAnsiTheme="minorHAnsi" w:cstheme="minorHAnsi"/>
          <w:color w:val="363636"/>
        </w:rPr>
        <w:t xml:space="preserve"> e </w:t>
      </w:r>
      <w:proofErr w:type="spellStart"/>
      <w:r w:rsidRPr="007B2B46">
        <w:rPr>
          <w:rStyle w:val="Enfasicorsivo"/>
          <w:rFonts w:asciiTheme="minorHAnsi" w:hAnsiTheme="minorHAnsi" w:cstheme="minorHAnsi"/>
          <w:color w:val="363636"/>
        </w:rPr>
        <w:t>Mathematics</w:t>
      </w:r>
      <w:proofErr w:type="spellEnd"/>
      <w:r w:rsidRPr="007B2B46">
        <w:rPr>
          <w:rFonts w:asciiTheme="minorHAnsi" w:hAnsiTheme="minorHAnsi" w:cstheme="minorHAnsi"/>
          <w:color w:val="363636"/>
        </w:rPr>
        <w:t>) con l’obiettivo di assumere i vincitori già a settembre 2021.</w:t>
      </w:r>
    </w:p>
    <w:p w:rsidR="00EF7BFB" w:rsidRPr="007B2B46" w:rsidRDefault="00EF7BFB">
      <w:pPr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B2B46">
        <w:rPr>
          <w:rFonts w:cstheme="minorHAnsi"/>
          <w:color w:val="363636"/>
          <w:sz w:val="24"/>
          <w:szCs w:val="24"/>
          <w:shd w:val="clear" w:color="auto" w:fill="FFFFFF"/>
        </w:rPr>
        <w:t>Le prove scritte si svolgeranno </w:t>
      </w:r>
      <w:r w:rsidRPr="007B2B46">
        <w:rPr>
          <w:rStyle w:val="Enfasigrassetto"/>
          <w:rFonts w:cstheme="minorHAnsi"/>
          <w:color w:val="363636"/>
          <w:sz w:val="24"/>
          <w:szCs w:val="24"/>
          <w:shd w:val="clear" w:color="auto" w:fill="FFFFFF"/>
        </w:rPr>
        <w:t>dal 2 all’8 luglio</w:t>
      </w:r>
      <w:r w:rsidRPr="007B2B46">
        <w:rPr>
          <w:rFonts w:cstheme="minorHAnsi"/>
          <w:color w:val="363636"/>
          <w:sz w:val="24"/>
          <w:szCs w:val="24"/>
          <w:shd w:val="clear" w:color="auto" w:fill="FFFFFF"/>
        </w:rPr>
        <w:t> </w:t>
      </w:r>
    </w:p>
    <w:p w:rsidR="00EF7BFB" w:rsidRPr="007B2B46" w:rsidRDefault="007B2B46" w:rsidP="00EF7BFB">
      <w:pPr>
        <w:pStyle w:val="NormaleWeb"/>
        <w:shd w:val="clear" w:color="auto" w:fill="FFFFFF"/>
        <w:spacing w:before="0" w:beforeAutospacing="0" w:after="312" w:afterAutospacing="0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Si rit</w:t>
      </w:r>
      <w:r w:rsidR="00557139">
        <w:rPr>
          <w:rFonts w:asciiTheme="minorHAnsi" w:hAnsiTheme="minorHAnsi" w:cstheme="minorHAnsi"/>
          <w:color w:val="363636"/>
        </w:rPr>
        <w:t>i</w:t>
      </w:r>
      <w:r>
        <w:rPr>
          <w:rFonts w:asciiTheme="minorHAnsi" w:hAnsiTheme="minorHAnsi" w:cstheme="minorHAnsi"/>
          <w:color w:val="363636"/>
        </w:rPr>
        <w:t xml:space="preserve">ene utile sottolineare solo per </w:t>
      </w:r>
      <w:r w:rsidR="00EF7BFB" w:rsidRPr="007B2B46">
        <w:rPr>
          <w:rFonts w:asciiTheme="minorHAnsi" w:hAnsiTheme="minorHAnsi" w:cstheme="minorHAnsi"/>
          <w:color w:val="363636"/>
        </w:rPr>
        <w:t xml:space="preserve"> i candidati ai concorsi STEM</w:t>
      </w:r>
      <w:r w:rsidR="00557139">
        <w:rPr>
          <w:rFonts w:asciiTheme="minorHAnsi" w:hAnsiTheme="minorHAnsi" w:cstheme="minorHAnsi"/>
          <w:color w:val="363636"/>
        </w:rPr>
        <w:t xml:space="preserve"> quanto segue</w:t>
      </w:r>
      <w:r>
        <w:rPr>
          <w:rFonts w:asciiTheme="minorHAnsi" w:hAnsiTheme="minorHAnsi" w:cstheme="minorHAnsi"/>
          <w:color w:val="363636"/>
        </w:rPr>
        <w:t>:</w:t>
      </w:r>
    </w:p>
    <w:p w:rsidR="00EF7BFB" w:rsidRPr="00EF7BFB" w:rsidRDefault="00EF7BFB" w:rsidP="00EF7BF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theme="minorHAnsi"/>
          <w:color w:val="363636"/>
          <w:sz w:val="24"/>
          <w:szCs w:val="24"/>
          <w:lang w:eastAsia="it-IT"/>
        </w:rPr>
      </w:pPr>
      <w:r w:rsidRPr="00EF7BFB">
        <w:rPr>
          <w:rFonts w:eastAsia="Times New Roman" w:cstheme="minorHAnsi"/>
          <w:color w:val="363636"/>
          <w:sz w:val="24"/>
          <w:szCs w:val="24"/>
          <w:lang w:eastAsia="it-IT"/>
        </w:rPr>
        <w:t>le graduatorie del concorso STEM, se non concluse entro la data del 31 agosto 2021, saranno </w:t>
      </w:r>
      <w:r w:rsidRPr="007B2B46">
        <w:rPr>
          <w:rFonts w:eastAsia="Times New Roman" w:cstheme="minorHAnsi"/>
          <w:b/>
          <w:bCs/>
          <w:color w:val="363636"/>
          <w:sz w:val="24"/>
          <w:szCs w:val="24"/>
          <w:lang w:eastAsia="it-IT"/>
        </w:rPr>
        <w:t>utilizzate nel corso degli anni successivi con priorità</w:t>
      </w:r>
      <w:r w:rsidRPr="00EF7BFB">
        <w:rPr>
          <w:rFonts w:eastAsia="Times New Roman" w:cstheme="minorHAnsi"/>
          <w:color w:val="363636"/>
          <w:sz w:val="24"/>
          <w:szCs w:val="24"/>
          <w:lang w:eastAsia="it-IT"/>
        </w:rPr>
        <w:t> rispetto alle graduatorie delle procedure ordinarie;</w:t>
      </w:r>
    </w:p>
    <w:p w:rsidR="00557139" w:rsidRPr="00557139" w:rsidRDefault="00EF7BFB" w:rsidP="00557139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</w:pPr>
      <w:r w:rsidRPr="00EF7BFB">
        <w:rPr>
          <w:rFonts w:eastAsia="Times New Roman" w:cstheme="minorHAnsi"/>
          <w:color w:val="363636"/>
          <w:sz w:val="24"/>
          <w:szCs w:val="24"/>
          <w:lang w:eastAsia="it-IT"/>
        </w:rPr>
        <w:t>la partecipazione al concorso STEM </w:t>
      </w:r>
      <w:r w:rsidRPr="00557139">
        <w:rPr>
          <w:rFonts w:eastAsia="Times New Roman" w:cstheme="minorHAnsi"/>
          <w:b/>
          <w:bCs/>
          <w:color w:val="363636"/>
          <w:sz w:val="24"/>
          <w:szCs w:val="24"/>
          <w:lang w:eastAsia="it-IT"/>
        </w:rPr>
        <w:t>non impedisce</w:t>
      </w:r>
      <w:r w:rsidRPr="00EF7BFB">
        <w:rPr>
          <w:rFonts w:eastAsia="Times New Roman" w:cstheme="minorHAnsi"/>
          <w:color w:val="363636"/>
          <w:sz w:val="24"/>
          <w:szCs w:val="24"/>
          <w:lang w:eastAsia="it-IT"/>
        </w:rPr>
        <w:t> ai candidati la successiva partecipazione alla procedura concorsuale ordinaria per le corrispondenti classi di concorso.</w:t>
      </w:r>
    </w:p>
    <w:p w:rsidR="00EF7BFB" w:rsidRDefault="00557139" w:rsidP="00557139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</w:pPr>
      <w:r>
        <w:rPr>
          <w:rFonts w:eastAsia="Times New Roman" w:cstheme="minorHAnsi"/>
          <w:color w:val="363636"/>
          <w:sz w:val="24"/>
          <w:szCs w:val="24"/>
          <w:lang w:eastAsia="it-IT"/>
        </w:rPr>
        <w:t>Calendario prove</w:t>
      </w:r>
      <w:r w:rsidR="00EF7BFB">
        <w:rPr>
          <w:noProof/>
          <w:lang w:eastAsia="it-IT"/>
        </w:rPr>
        <w:drawing>
          <wp:inline distT="0" distB="0" distL="0" distR="0">
            <wp:extent cx="6120130" cy="1790548"/>
            <wp:effectExtent l="19050" t="0" r="0" b="0"/>
            <wp:docPr id="8" name="Immagine 8" descr="C:\Users\Piergiorgio\Desktop\prova-scritta-concorsi-stem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iergiorgio\Desktop\prova-scritta-concorsi-stem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BFB" w:rsidSect="004C7EC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A36"/>
    <w:multiLevelType w:val="multilevel"/>
    <w:tmpl w:val="593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F7BFB"/>
    <w:rsid w:val="000E20AA"/>
    <w:rsid w:val="0034147D"/>
    <w:rsid w:val="004C7EC4"/>
    <w:rsid w:val="00557139"/>
    <w:rsid w:val="005C7199"/>
    <w:rsid w:val="00654738"/>
    <w:rsid w:val="007B2B46"/>
    <w:rsid w:val="0090205F"/>
    <w:rsid w:val="00AA362F"/>
    <w:rsid w:val="00CB10A7"/>
    <w:rsid w:val="00D86695"/>
    <w:rsid w:val="00EF0DA8"/>
    <w:rsid w:val="00E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7BFB"/>
    <w:rPr>
      <w:b/>
      <w:bCs/>
    </w:rPr>
  </w:style>
  <w:style w:type="character" w:styleId="Enfasicorsivo">
    <w:name w:val="Emphasis"/>
    <w:basedOn w:val="Carpredefinitoparagrafo"/>
    <w:uiPriority w:val="20"/>
    <w:qFormat/>
    <w:rsid w:val="00EF7BF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ALE</cp:lastModifiedBy>
  <cp:revision>2</cp:revision>
  <dcterms:created xsi:type="dcterms:W3CDTF">2021-06-17T14:17:00Z</dcterms:created>
  <dcterms:modified xsi:type="dcterms:W3CDTF">2021-06-17T14:17:00Z</dcterms:modified>
</cp:coreProperties>
</file>